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E3E" w:rsidRPr="00C8216F" w:rsidRDefault="00BB3E3E" w:rsidP="00BB3E3E">
      <w:pPr>
        <w:rPr>
          <w:sz w:val="24"/>
          <w:szCs w:val="24"/>
        </w:rPr>
      </w:pPr>
      <w:r w:rsidRPr="00C8216F">
        <w:rPr>
          <w:rFonts w:ascii="仿宋_GB2312" w:eastAsia="仿宋_GB2312" w:hAnsi="仿宋_GB2312" w:cs="仿宋_GB2312" w:hint="eastAsia"/>
          <w:b/>
          <w:kern w:val="0"/>
          <w:sz w:val="24"/>
          <w:szCs w:val="24"/>
        </w:rPr>
        <w:t>附件1</w:t>
      </w:r>
    </w:p>
    <w:p w:rsidR="00BB3E3E" w:rsidRDefault="00BB3E3E" w:rsidP="00BB3E3E">
      <w:pPr>
        <w:spacing w:line="640" w:lineRule="exact"/>
        <w:jc w:val="center"/>
        <w:rPr>
          <w:rFonts w:ascii="文鼎小标宋简" w:eastAsia="文鼎小标宋简" w:hint="eastAsia"/>
          <w:bCs/>
          <w:sz w:val="44"/>
          <w:szCs w:val="44"/>
        </w:rPr>
      </w:pPr>
      <w:r>
        <w:rPr>
          <w:rFonts w:ascii="文鼎小标宋简" w:eastAsia="文鼎小标宋简" w:hint="eastAsia"/>
          <w:bCs/>
          <w:sz w:val="44"/>
          <w:szCs w:val="44"/>
        </w:rPr>
        <w:t>广东工业大学成人高等教育</w:t>
      </w:r>
    </w:p>
    <w:p w:rsidR="00BB3E3E" w:rsidRDefault="00BB3E3E" w:rsidP="00BB3E3E">
      <w:pPr>
        <w:spacing w:line="640" w:lineRule="exact"/>
        <w:jc w:val="center"/>
        <w:rPr>
          <w:rFonts w:ascii="文鼎小标宋简" w:eastAsia="文鼎小标宋简" w:hint="eastAsia"/>
          <w:bCs/>
          <w:sz w:val="44"/>
          <w:szCs w:val="44"/>
        </w:rPr>
      </w:pPr>
      <w:r>
        <w:rPr>
          <w:rFonts w:ascii="文鼎小标宋简" w:eastAsia="文鼎小标宋简" w:hint="eastAsia"/>
          <w:bCs/>
          <w:sz w:val="44"/>
          <w:szCs w:val="44"/>
        </w:rPr>
        <w:t>学生先进集体及先进个人评选办法</w:t>
      </w:r>
    </w:p>
    <w:p w:rsidR="00BB3E3E" w:rsidRPr="00BB3E3E" w:rsidRDefault="00BB3E3E" w:rsidP="00BB3E3E">
      <w:pPr>
        <w:spacing w:line="640" w:lineRule="exact"/>
        <w:jc w:val="center"/>
        <w:rPr>
          <w:rFonts w:ascii="文鼎小标宋简" w:eastAsia="文鼎小标宋简" w:hint="eastAsia"/>
          <w:sz w:val="24"/>
          <w:szCs w:val="24"/>
        </w:rPr>
      </w:pPr>
      <w:r w:rsidRPr="00BB3E3E">
        <w:rPr>
          <w:rFonts w:ascii="文鼎小标宋简" w:eastAsia="文鼎小标宋简" w:hint="eastAsia"/>
          <w:sz w:val="24"/>
          <w:szCs w:val="24"/>
        </w:rPr>
        <w:t>广工大</w:t>
      </w:r>
      <w:proofErr w:type="gramStart"/>
      <w:r w:rsidRPr="00BB3E3E">
        <w:rPr>
          <w:rFonts w:ascii="文鼎小标宋简" w:eastAsia="文鼎小标宋简" w:hint="eastAsia"/>
          <w:sz w:val="24"/>
          <w:szCs w:val="24"/>
        </w:rPr>
        <w:t>规</w:t>
      </w:r>
      <w:proofErr w:type="gramEnd"/>
      <w:r w:rsidRPr="00BB3E3E">
        <w:rPr>
          <w:rFonts w:ascii="文鼎小标宋简" w:eastAsia="文鼎小标宋简" w:hint="eastAsia"/>
          <w:sz w:val="24"/>
          <w:szCs w:val="24"/>
        </w:rPr>
        <w:t>字〔2018〕12号</w:t>
      </w:r>
    </w:p>
    <w:p w:rsidR="00BB3E3E" w:rsidRPr="00BB3E3E" w:rsidRDefault="00BB3E3E" w:rsidP="00BB3E3E">
      <w:pPr>
        <w:spacing w:beforeLines="50" w:afterLines="50"/>
        <w:jc w:val="center"/>
        <w:rPr>
          <w:rFonts w:ascii="黑体" w:eastAsia="黑体" w:hAnsi="黑体" w:cs="黑体" w:hint="eastAsia"/>
          <w:sz w:val="24"/>
          <w:szCs w:val="24"/>
        </w:rPr>
      </w:pPr>
      <w:r w:rsidRPr="00BB3E3E">
        <w:rPr>
          <w:rFonts w:ascii="黑体" w:eastAsia="黑体" w:hAnsi="黑体" w:cs="黑体" w:hint="eastAsia"/>
          <w:sz w:val="24"/>
          <w:szCs w:val="24"/>
        </w:rPr>
        <w:t>第一章  总  则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第一条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为了全面贯彻党的教育方针，促进学生在德、智、体、美全面发展，激励先进，弘扬正气，树立良好校风、班风和学风，培养为社会主义现代化建设服务的合格人才，结合学校成人高等教育的实际情况，制定本办法。</w:t>
      </w:r>
    </w:p>
    <w:p w:rsidR="00BB3E3E" w:rsidRPr="00BB3E3E" w:rsidRDefault="00BB3E3E" w:rsidP="00BB3E3E">
      <w:pPr>
        <w:spacing w:beforeLines="50" w:afterLines="50"/>
        <w:jc w:val="center"/>
        <w:rPr>
          <w:rFonts w:ascii="黑体" w:eastAsia="黑体" w:hAnsi="黑体" w:cs="黑体" w:hint="eastAsia"/>
          <w:sz w:val="24"/>
          <w:szCs w:val="24"/>
        </w:rPr>
      </w:pPr>
      <w:r w:rsidRPr="00BB3E3E">
        <w:rPr>
          <w:rFonts w:ascii="黑体" w:eastAsia="黑体" w:hAnsi="黑体" w:cs="黑体" w:hint="eastAsia"/>
          <w:sz w:val="24"/>
          <w:szCs w:val="24"/>
        </w:rPr>
        <w:t>第二章  评选资格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第二条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学校（含校外教学点）在籍业余、函授学生，认真遵守学校规章制度，在读期间没有受过学校违纪处分。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第三条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评选年度在校（含校外教学点）的业余、函授专业班级。</w:t>
      </w:r>
    </w:p>
    <w:p w:rsidR="00BB3E3E" w:rsidRPr="00BB3E3E" w:rsidRDefault="00BB3E3E" w:rsidP="00BB3E3E">
      <w:pPr>
        <w:spacing w:beforeLines="50" w:afterLines="50"/>
        <w:jc w:val="center"/>
        <w:rPr>
          <w:rFonts w:ascii="黑体" w:eastAsia="黑体" w:hAnsi="黑体" w:cs="黑体" w:hint="eastAsia"/>
          <w:sz w:val="24"/>
          <w:szCs w:val="24"/>
        </w:rPr>
      </w:pPr>
      <w:r w:rsidRPr="00BB3E3E">
        <w:rPr>
          <w:rFonts w:ascii="黑体" w:eastAsia="黑体" w:hAnsi="黑体" w:cs="黑体" w:hint="eastAsia"/>
          <w:sz w:val="24"/>
          <w:szCs w:val="24"/>
        </w:rPr>
        <w:t>第三章  评选条件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第四条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学校在校内业余、函授专业班级中设立“优良学风班”奖项，在校外教学点业余、函授专业班级中设立“先进集体”奖项。在全体在籍业余、函授学生中设立“学习优秀奖”、“优秀学生干部”和“优秀毕业生”奖项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第五条</w:t>
      </w:r>
      <w:r w:rsidRPr="00BB3E3E">
        <w:rPr>
          <w:rFonts w:ascii="仿宋_GB2312" w:hAnsi="黑体" w:cs="黑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“优良学风班”须满足下列条件：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（一）全班同学能坚持四项基本原则，关心时事政治，关心学校的改革和发展。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（二）班级有创建优良学风的制度和措施，全班同学学习目的明确，态度端正，氛围浓厚。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（三）班干部团结协作，模范带头作用好，能团结和带领同学们开展丰富多彩、健康向上的文体活动，参与人数多，班级凝聚力强。</w:t>
      </w:r>
      <w:r w:rsidRPr="00BB3E3E">
        <w:rPr>
          <w:rFonts w:ascii="仿宋_GB2312" w:hAnsi="宋体" w:cs="宋体" w:hint="eastAsia"/>
          <w:sz w:val="24"/>
          <w:szCs w:val="24"/>
        </w:rPr>
        <w:t xml:space="preserve"> 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（四）全班同学课堂出勤率高，课堂秩序良好，</w:t>
      </w:r>
      <w:proofErr w:type="gramStart"/>
      <w:r w:rsidRPr="00BB3E3E">
        <w:rPr>
          <w:rFonts w:ascii="仿宋_GB2312" w:hAnsi="宋体" w:cs="宋体" w:hint="eastAsia"/>
          <w:sz w:val="24"/>
          <w:szCs w:val="24"/>
        </w:rPr>
        <w:t>无考试</w:t>
      </w:r>
      <w:proofErr w:type="gramEnd"/>
      <w:r w:rsidRPr="00BB3E3E">
        <w:rPr>
          <w:rFonts w:ascii="仿宋_GB2312" w:hAnsi="宋体" w:cs="宋体" w:hint="eastAsia"/>
          <w:sz w:val="24"/>
          <w:szCs w:val="24"/>
        </w:rPr>
        <w:t>作弊等不良行为。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（五）全班同学尊敬师长，团结友爱，具有良好文明素养，自觉维护校园正常秩序，无违法乱纪行为。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第六条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“先进集体”须满足下列条件：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（一）遵纪守法，不参与影响国家统一和社会稳定和谐的活动。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（二）尊师重教，有良好的学风、考风，上课出勤率高。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（三）学生干部能起表率作用，组织开展集体活动，效果显著。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第七条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“学习优秀奖”须满足下列条件：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（一）勤奋好学，遵纪守法，思想进步，品行端正，作风正派。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（二）学习态度端正，目的明确，年度各科成绩平均学分</w:t>
      </w:r>
      <w:proofErr w:type="gramStart"/>
      <w:r w:rsidRPr="00BB3E3E">
        <w:rPr>
          <w:rFonts w:ascii="仿宋_GB2312" w:hAnsi="宋体" w:cs="宋体" w:hint="eastAsia"/>
          <w:sz w:val="24"/>
          <w:szCs w:val="24"/>
        </w:rPr>
        <w:t>绩</w:t>
      </w:r>
      <w:proofErr w:type="gramEnd"/>
      <w:r w:rsidRPr="00BB3E3E">
        <w:rPr>
          <w:rFonts w:ascii="仿宋_GB2312" w:hAnsi="宋体" w:cs="宋体" w:hint="eastAsia"/>
          <w:sz w:val="24"/>
          <w:szCs w:val="24"/>
        </w:rPr>
        <w:t>点在</w:t>
      </w:r>
      <w:r w:rsidRPr="00BB3E3E">
        <w:rPr>
          <w:rFonts w:ascii="仿宋_GB2312" w:hAnsi="宋体" w:cs="宋体" w:hint="eastAsia"/>
          <w:sz w:val="24"/>
          <w:szCs w:val="24"/>
        </w:rPr>
        <w:t>2.8</w:t>
      </w:r>
      <w:r w:rsidRPr="00BB3E3E">
        <w:rPr>
          <w:rFonts w:ascii="仿宋_GB2312" w:hAnsi="宋体" w:cs="宋体" w:hint="eastAsia"/>
          <w:sz w:val="24"/>
          <w:szCs w:val="24"/>
        </w:rPr>
        <w:t>及以上，实践性环节课程成绩在良好以上，毕业设计（论文）成绩达良好或以上者，且没有补考科目，上课出勤率好。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（三）尊敬师长，团结同学，互帮互助表现好，自觉维护学校的教学秩序者。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lastRenderedPageBreak/>
        <w:t>第八条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“优秀学生干部”须满足下列条件：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（一）遵纪守法，不参与影响国家统一和社会稳定和谐的活动；思想进步，品行端正，作风正派，遵纪守法。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（二）热心为集体、同学服务，有奉献精神，组织工作能力强，在集体中较好地起带头表率作用。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（三）尊敬师长，敢于批评不良现象，较好配合专业导师的工作，有较高威信。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（四）学习努力，成绩良好，年度各科成绩平均</w:t>
      </w:r>
      <w:proofErr w:type="gramStart"/>
      <w:r w:rsidRPr="00BB3E3E">
        <w:rPr>
          <w:rFonts w:ascii="仿宋_GB2312" w:hAnsi="宋体" w:cs="宋体" w:hint="eastAsia"/>
          <w:sz w:val="24"/>
          <w:szCs w:val="24"/>
        </w:rPr>
        <w:t>学分绩点</w:t>
      </w:r>
      <w:proofErr w:type="gramEnd"/>
      <w:r w:rsidRPr="00BB3E3E">
        <w:rPr>
          <w:rFonts w:ascii="仿宋_GB2312" w:hAnsi="宋体" w:cs="宋体" w:hint="eastAsia"/>
          <w:sz w:val="24"/>
          <w:szCs w:val="24"/>
        </w:rPr>
        <w:t>2.0</w:t>
      </w:r>
      <w:r w:rsidRPr="00BB3E3E">
        <w:rPr>
          <w:rFonts w:ascii="仿宋_GB2312" w:hAnsi="宋体" w:cs="宋体" w:hint="eastAsia"/>
          <w:sz w:val="24"/>
          <w:szCs w:val="24"/>
        </w:rPr>
        <w:t>及以上的学生干部，无补考科目，上课出勤好。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第九条</w:t>
      </w:r>
      <w:r w:rsidRPr="00BB3E3E">
        <w:rPr>
          <w:rFonts w:ascii="仿宋_GB2312" w:hAnsi="黑体" w:cs="黑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>“优秀毕业生”须满足下列条件：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（一）遵纪守法，不参与影响国家统一和社会稳定和谐的活动；思想进步，品行端正，作风正派，遵纪守法。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（二）学习态度端正，目的明确，毕业成绩平均</w:t>
      </w:r>
      <w:proofErr w:type="gramStart"/>
      <w:r w:rsidRPr="00BB3E3E">
        <w:rPr>
          <w:rFonts w:ascii="仿宋_GB2312" w:hAnsi="宋体" w:cs="宋体" w:hint="eastAsia"/>
          <w:sz w:val="24"/>
          <w:szCs w:val="24"/>
        </w:rPr>
        <w:t>学分绩点</w:t>
      </w:r>
      <w:proofErr w:type="gramEnd"/>
      <w:r w:rsidRPr="00BB3E3E">
        <w:rPr>
          <w:rFonts w:ascii="仿宋_GB2312" w:hAnsi="宋体" w:cs="宋体" w:hint="eastAsia"/>
          <w:sz w:val="24"/>
          <w:szCs w:val="24"/>
        </w:rPr>
        <w:t>3.0</w:t>
      </w:r>
      <w:r w:rsidRPr="00BB3E3E">
        <w:rPr>
          <w:rFonts w:ascii="仿宋_GB2312" w:hAnsi="宋体" w:cs="宋体" w:hint="eastAsia"/>
          <w:sz w:val="24"/>
          <w:szCs w:val="24"/>
        </w:rPr>
        <w:t>及以上的应届毕业生，实践性环节课程成绩在良好及以上，毕业设计（论文）成绩达良好及以上者，无补考科目。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（三）本科毕业生必须取得学士学位。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（四）尊敬师长，团结同学，互帮互助表现好，自觉维护学校的教学秩序者。</w:t>
      </w:r>
    </w:p>
    <w:p w:rsidR="00BB3E3E" w:rsidRPr="00BB3E3E" w:rsidRDefault="00BB3E3E" w:rsidP="00BB3E3E">
      <w:pPr>
        <w:spacing w:beforeLines="50" w:afterLines="50"/>
        <w:jc w:val="center"/>
        <w:rPr>
          <w:rFonts w:ascii="黑体" w:eastAsia="黑体" w:hAnsi="黑体" w:cs="黑体" w:hint="eastAsia"/>
          <w:sz w:val="24"/>
          <w:szCs w:val="24"/>
        </w:rPr>
      </w:pPr>
      <w:r w:rsidRPr="00BB3E3E">
        <w:rPr>
          <w:rFonts w:ascii="黑体" w:eastAsia="黑体" w:hAnsi="黑体" w:cs="黑体" w:hint="eastAsia"/>
          <w:sz w:val="24"/>
          <w:szCs w:val="24"/>
        </w:rPr>
        <w:t>第四章  评选比例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“优良学风班”的评选名额不超过校内专业班级总数的</w:t>
      </w:r>
      <w:r w:rsidRPr="00BB3E3E">
        <w:rPr>
          <w:rFonts w:ascii="仿宋_GB2312" w:hAnsi="宋体" w:cs="宋体" w:hint="eastAsia"/>
          <w:sz w:val="24"/>
          <w:szCs w:val="24"/>
        </w:rPr>
        <w:t>20%</w:t>
      </w:r>
      <w:r w:rsidRPr="00BB3E3E">
        <w:rPr>
          <w:rFonts w:ascii="仿宋_GB2312" w:hAnsi="宋体" w:cs="宋体" w:hint="eastAsia"/>
          <w:sz w:val="24"/>
          <w:szCs w:val="24"/>
        </w:rPr>
        <w:t>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第十一条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“先进集体”的评选名额不超过校外教学</w:t>
      </w:r>
      <w:proofErr w:type="gramStart"/>
      <w:r w:rsidRPr="00BB3E3E">
        <w:rPr>
          <w:rFonts w:ascii="仿宋_GB2312" w:hAnsi="宋体" w:cs="宋体" w:hint="eastAsia"/>
          <w:sz w:val="24"/>
          <w:szCs w:val="24"/>
        </w:rPr>
        <w:t>点专业</w:t>
      </w:r>
      <w:proofErr w:type="gramEnd"/>
      <w:r w:rsidRPr="00BB3E3E">
        <w:rPr>
          <w:rFonts w:ascii="仿宋_GB2312" w:hAnsi="宋体" w:cs="宋体" w:hint="eastAsia"/>
          <w:sz w:val="24"/>
          <w:szCs w:val="24"/>
        </w:rPr>
        <w:t>班级总数的</w:t>
      </w:r>
      <w:r w:rsidRPr="00BB3E3E">
        <w:rPr>
          <w:rFonts w:ascii="仿宋_GB2312" w:hAnsi="宋体" w:cs="宋体" w:hint="eastAsia"/>
          <w:sz w:val="24"/>
          <w:szCs w:val="24"/>
        </w:rPr>
        <w:t>15%</w:t>
      </w:r>
      <w:r w:rsidRPr="00BB3E3E">
        <w:rPr>
          <w:rFonts w:ascii="仿宋_GB2312" w:hAnsi="宋体" w:cs="宋体" w:hint="eastAsia"/>
          <w:sz w:val="24"/>
          <w:szCs w:val="24"/>
        </w:rPr>
        <w:t>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第十二条</w:t>
      </w:r>
      <w:r w:rsidRPr="00BB3E3E">
        <w:rPr>
          <w:rFonts w:ascii="仿宋_GB2312" w:hAnsi="黑体" w:cs="黑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>“学习优秀奖”的评选名额不超过同层次同专业班级学生人数的</w:t>
      </w:r>
      <w:r w:rsidRPr="00BB3E3E">
        <w:rPr>
          <w:rFonts w:ascii="仿宋_GB2312" w:hAnsi="宋体" w:cs="宋体" w:hint="eastAsia"/>
          <w:sz w:val="24"/>
          <w:szCs w:val="24"/>
        </w:rPr>
        <w:t>5%</w:t>
      </w:r>
      <w:r w:rsidRPr="00BB3E3E">
        <w:rPr>
          <w:rFonts w:ascii="仿宋_GB2312" w:hAnsi="宋体" w:cs="宋体" w:hint="eastAsia"/>
          <w:sz w:val="24"/>
          <w:szCs w:val="24"/>
        </w:rPr>
        <w:t>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第十三条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“优秀学生干部”的评选名额不超过同层次专业班级学生干部人数的</w:t>
      </w:r>
      <w:r w:rsidRPr="00BB3E3E">
        <w:rPr>
          <w:rFonts w:ascii="仿宋_GB2312" w:hAnsi="宋体" w:cs="宋体" w:hint="eastAsia"/>
          <w:sz w:val="24"/>
          <w:szCs w:val="24"/>
        </w:rPr>
        <w:t>20%</w:t>
      </w:r>
      <w:r w:rsidRPr="00BB3E3E">
        <w:rPr>
          <w:rFonts w:ascii="仿宋_GB2312" w:hAnsi="宋体" w:cs="宋体" w:hint="eastAsia"/>
          <w:sz w:val="24"/>
          <w:szCs w:val="24"/>
        </w:rPr>
        <w:t>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第十四条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“优秀毕业生”的评选名额不超过同层次同科类应届毕业生人数总数的</w:t>
      </w:r>
      <w:r w:rsidRPr="00BB3E3E">
        <w:rPr>
          <w:rFonts w:ascii="仿宋_GB2312" w:hAnsi="宋体" w:cs="宋体" w:hint="eastAsia"/>
          <w:sz w:val="24"/>
          <w:szCs w:val="24"/>
        </w:rPr>
        <w:t>2%</w:t>
      </w:r>
      <w:r w:rsidRPr="00BB3E3E">
        <w:rPr>
          <w:rFonts w:ascii="仿宋_GB2312" w:hAnsi="宋体" w:cs="宋体" w:hint="eastAsia"/>
          <w:sz w:val="24"/>
          <w:szCs w:val="24"/>
        </w:rPr>
        <w:t>。</w:t>
      </w:r>
    </w:p>
    <w:p w:rsidR="00BB3E3E" w:rsidRPr="00BB3E3E" w:rsidRDefault="00BB3E3E" w:rsidP="00BB3E3E">
      <w:pPr>
        <w:spacing w:beforeLines="50" w:afterLines="50"/>
        <w:jc w:val="center"/>
        <w:rPr>
          <w:rFonts w:ascii="黑体" w:eastAsia="黑体" w:hAnsi="黑体" w:cs="黑体" w:hint="eastAsia"/>
          <w:sz w:val="24"/>
          <w:szCs w:val="24"/>
        </w:rPr>
      </w:pPr>
      <w:r w:rsidRPr="00BB3E3E">
        <w:rPr>
          <w:rFonts w:ascii="黑体" w:eastAsia="黑体" w:hAnsi="黑体" w:cs="黑体" w:hint="eastAsia"/>
          <w:sz w:val="24"/>
          <w:szCs w:val="24"/>
        </w:rPr>
        <w:t>第五章  表彰奖励办法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第十五条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学校对获奖集体和个人予以表彰奖励：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（一）获得“优良学风班”的校内专业班级，由学校授予荣誉称号，颁发证书，张榜表彰，并按照一、二、三等奖，分别发放</w:t>
      </w:r>
      <w:r w:rsidRPr="00BB3E3E">
        <w:rPr>
          <w:rFonts w:ascii="仿宋_GB2312" w:hAnsi="宋体" w:cs="宋体" w:hint="eastAsia"/>
          <w:sz w:val="24"/>
          <w:szCs w:val="24"/>
        </w:rPr>
        <w:t>500</w:t>
      </w:r>
      <w:r w:rsidRPr="00BB3E3E">
        <w:rPr>
          <w:rFonts w:ascii="仿宋_GB2312" w:hAnsi="宋体" w:cs="宋体" w:hint="eastAsia"/>
          <w:sz w:val="24"/>
          <w:szCs w:val="24"/>
        </w:rPr>
        <w:t>元、</w:t>
      </w:r>
      <w:r w:rsidRPr="00BB3E3E">
        <w:rPr>
          <w:rFonts w:ascii="仿宋_GB2312" w:hAnsi="宋体" w:cs="宋体" w:hint="eastAsia"/>
          <w:sz w:val="24"/>
          <w:szCs w:val="24"/>
        </w:rPr>
        <w:t>300</w:t>
      </w:r>
      <w:r w:rsidRPr="00BB3E3E">
        <w:rPr>
          <w:rFonts w:ascii="仿宋_GB2312" w:hAnsi="宋体" w:cs="宋体" w:hint="eastAsia"/>
          <w:sz w:val="24"/>
          <w:szCs w:val="24"/>
        </w:rPr>
        <w:t>元、</w:t>
      </w:r>
      <w:r w:rsidRPr="00BB3E3E">
        <w:rPr>
          <w:rFonts w:ascii="仿宋_GB2312" w:hAnsi="宋体" w:cs="宋体" w:hint="eastAsia"/>
          <w:sz w:val="24"/>
          <w:szCs w:val="24"/>
        </w:rPr>
        <w:t>200</w:t>
      </w:r>
      <w:r w:rsidRPr="00BB3E3E">
        <w:rPr>
          <w:rFonts w:ascii="仿宋_GB2312" w:hAnsi="宋体" w:cs="宋体" w:hint="eastAsia"/>
          <w:sz w:val="24"/>
          <w:szCs w:val="24"/>
        </w:rPr>
        <w:t>元奖金。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（二）获得“先进集体”的校外教学</w:t>
      </w:r>
      <w:proofErr w:type="gramStart"/>
      <w:r w:rsidRPr="00BB3E3E">
        <w:rPr>
          <w:rFonts w:ascii="仿宋_GB2312" w:hAnsi="宋体" w:cs="宋体" w:hint="eastAsia"/>
          <w:sz w:val="24"/>
          <w:szCs w:val="24"/>
        </w:rPr>
        <w:t>点专业</w:t>
      </w:r>
      <w:proofErr w:type="gramEnd"/>
      <w:r w:rsidRPr="00BB3E3E">
        <w:rPr>
          <w:rFonts w:ascii="仿宋_GB2312" w:hAnsi="宋体" w:cs="宋体" w:hint="eastAsia"/>
          <w:sz w:val="24"/>
          <w:szCs w:val="24"/>
        </w:rPr>
        <w:t>班级，由学校授予荣誉称号，颁发证书，张榜表彰。教学点可参照“优良学风班”发放奖金。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宋体" w:cs="宋体" w:hint="eastAsia"/>
          <w:sz w:val="24"/>
          <w:szCs w:val="24"/>
        </w:rPr>
        <w:t>（三）获得“学习优秀奖”、“优秀学生干部”和“优秀毕业生”的学生，由学校授予荣誉称号，颁发证书，张榜表彰。获奖学生个人填写的评优登记表存入</w:t>
      </w:r>
      <w:r w:rsidRPr="00BB3E3E">
        <w:rPr>
          <w:rFonts w:ascii="仿宋_GB2312" w:hAnsi="宋体" w:cs="宋体" w:hint="eastAsia"/>
          <w:sz w:val="24"/>
          <w:szCs w:val="24"/>
        </w:rPr>
        <w:lastRenderedPageBreak/>
        <w:t>本人档案。</w:t>
      </w:r>
    </w:p>
    <w:p w:rsidR="00BB3E3E" w:rsidRPr="00BB3E3E" w:rsidRDefault="00BB3E3E" w:rsidP="00BB3E3E">
      <w:pPr>
        <w:spacing w:beforeLines="50" w:afterLines="50"/>
        <w:jc w:val="center"/>
        <w:rPr>
          <w:rFonts w:ascii="黑体" w:eastAsia="黑体" w:hAnsi="黑体" w:cs="黑体" w:hint="eastAsia"/>
          <w:sz w:val="24"/>
          <w:szCs w:val="24"/>
        </w:rPr>
      </w:pPr>
      <w:r w:rsidRPr="00BB3E3E">
        <w:rPr>
          <w:rFonts w:ascii="黑体" w:eastAsia="黑体" w:hAnsi="黑体" w:cs="黑体" w:hint="eastAsia"/>
          <w:sz w:val="24"/>
          <w:szCs w:val="24"/>
        </w:rPr>
        <w:t>第六章  评选程序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第十六条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“优良学风班”、“先进集体”、“学习优秀奖”、“优秀学生干部”和“优秀毕业生”的评选工作每年进行一次，广泛听取师生意见，进行民主评议推荐。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第十七条</w:t>
      </w:r>
      <w:r w:rsidRPr="00BB3E3E">
        <w:rPr>
          <w:rFonts w:ascii="仿宋_GB2312" w:hAnsi="宋体" w:cs="宋体" w:hint="eastAsia"/>
          <w:sz w:val="24"/>
          <w:szCs w:val="24"/>
        </w:rPr>
        <w:t xml:space="preserve">  </w:t>
      </w:r>
      <w:r w:rsidRPr="00BB3E3E">
        <w:rPr>
          <w:rFonts w:ascii="仿宋_GB2312" w:hAnsi="宋体" w:cs="宋体" w:hint="eastAsia"/>
          <w:sz w:val="24"/>
          <w:szCs w:val="24"/>
        </w:rPr>
        <w:t>评选工作以所在专业班级为单位，在交流小结的基础上进行民主评议，评优名单经专业导师或班主任推荐、继续教育学院审核、校内公示，报学校批准后发文表彰。</w:t>
      </w:r>
    </w:p>
    <w:p w:rsidR="00BB3E3E" w:rsidRPr="00BB3E3E" w:rsidRDefault="00BB3E3E" w:rsidP="00BB3E3E">
      <w:pPr>
        <w:spacing w:beforeLines="50" w:afterLines="50"/>
        <w:jc w:val="center"/>
        <w:rPr>
          <w:rFonts w:ascii="黑体" w:eastAsia="黑体" w:hAnsi="黑体" w:cs="黑体" w:hint="eastAsia"/>
          <w:sz w:val="24"/>
          <w:szCs w:val="24"/>
        </w:rPr>
      </w:pPr>
      <w:r w:rsidRPr="00BB3E3E">
        <w:rPr>
          <w:rFonts w:ascii="黑体" w:eastAsia="黑体" w:hAnsi="黑体" w:cs="黑体" w:hint="eastAsia"/>
          <w:sz w:val="24"/>
          <w:szCs w:val="24"/>
        </w:rPr>
        <w:t>第七章  附  则</w:t>
      </w:r>
    </w:p>
    <w:p w:rsidR="00BB3E3E" w:rsidRPr="00BB3E3E" w:rsidRDefault="00BB3E3E" w:rsidP="00BB3E3E">
      <w:pPr>
        <w:ind w:firstLineChars="200" w:firstLine="480"/>
        <w:rPr>
          <w:rFonts w:ascii="仿宋_GB2312" w:hAnsi="宋体" w:cs="宋体" w:hint="eastAsia"/>
          <w:sz w:val="24"/>
          <w:szCs w:val="24"/>
        </w:rPr>
      </w:pPr>
      <w:r w:rsidRPr="00BB3E3E">
        <w:rPr>
          <w:rFonts w:ascii="仿宋_GB2312" w:hAnsi="黑体" w:cs="黑体" w:hint="eastAsia"/>
          <w:sz w:val="24"/>
          <w:szCs w:val="24"/>
        </w:rPr>
        <w:t>第十八条</w:t>
      </w:r>
      <w:r w:rsidRPr="00BB3E3E">
        <w:rPr>
          <w:rFonts w:ascii="仿宋_GB2312" w:hAnsi="黑体" w:cs="黑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>本办法自</w:t>
      </w:r>
      <w:r w:rsidRPr="00BB3E3E">
        <w:rPr>
          <w:rFonts w:ascii="仿宋_GB2312" w:hAnsi="宋体" w:cs="宋体" w:hint="eastAsia"/>
          <w:sz w:val="24"/>
          <w:szCs w:val="24"/>
        </w:rPr>
        <w:t>2018</w:t>
      </w:r>
      <w:r w:rsidRPr="00BB3E3E">
        <w:rPr>
          <w:rFonts w:ascii="仿宋_GB2312" w:hAnsi="宋体" w:cs="宋体" w:hint="eastAsia"/>
          <w:sz w:val="24"/>
          <w:szCs w:val="24"/>
        </w:rPr>
        <w:t>年</w:t>
      </w:r>
      <w:r w:rsidRPr="00BB3E3E">
        <w:rPr>
          <w:rFonts w:ascii="仿宋_GB2312" w:hAnsi="宋体" w:cs="宋体" w:hint="eastAsia"/>
          <w:sz w:val="24"/>
          <w:szCs w:val="24"/>
        </w:rPr>
        <w:t>3</w:t>
      </w:r>
      <w:r w:rsidRPr="00BB3E3E">
        <w:rPr>
          <w:rFonts w:ascii="仿宋_GB2312" w:hAnsi="宋体" w:cs="宋体" w:hint="eastAsia"/>
          <w:sz w:val="24"/>
          <w:szCs w:val="24"/>
        </w:rPr>
        <w:t>月</w:t>
      </w:r>
      <w:r w:rsidRPr="00BB3E3E">
        <w:rPr>
          <w:rFonts w:ascii="仿宋_GB2312" w:hAnsi="宋体" w:cs="宋体" w:hint="eastAsia"/>
          <w:sz w:val="24"/>
          <w:szCs w:val="24"/>
        </w:rPr>
        <w:t>21</w:t>
      </w:r>
      <w:r w:rsidRPr="00BB3E3E">
        <w:rPr>
          <w:rFonts w:ascii="仿宋_GB2312" w:hAnsi="宋体" w:cs="宋体" w:hint="eastAsia"/>
          <w:sz w:val="24"/>
          <w:szCs w:val="24"/>
        </w:rPr>
        <w:t>日起实施，原《广东工业大学成人高等教育学生先进集体及先进个人评选办法（广工大继字〔</w:t>
      </w:r>
      <w:r w:rsidRPr="00BB3E3E">
        <w:rPr>
          <w:rFonts w:ascii="仿宋_GB2312" w:hAnsi="宋体" w:cs="宋体" w:hint="eastAsia"/>
          <w:sz w:val="24"/>
          <w:szCs w:val="24"/>
        </w:rPr>
        <w:t>2011</w:t>
      </w:r>
      <w:r w:rsidRPr="00BB3E3E">
        <w:rPr>
          <w:rFonts w:ascii="仿宋_GB2312" w:hAnsi="宋体" w:cs="宋体" w:hint="eastAsia"/>
          <w:sz w:val="24"/>
          <w:szCs w:val="24"/>
        </w:rPr>
        <w:t>〕</w:t>
      </w:r>
      <w:r w:rsidRPr="00BB3E3E">
        <w:rPr>
          <w:rFonts w:ascii="仿宋_GB2312" w:hAnsi="宋体" w:cs="宋体" w:hint="eastAsia"/>
          <w:sz w:val="24"/>
          <w:szCs w:val="24"/>
        </w:rPr>
        <w:t>28</w:t>
      </w:r>
      <w:r w:rsidRPr="00BB3E3E">
        <w:rPr>
          <w:rFonts w:ascii="仿宋_GB2312" w:hAnsi="宋体" w:cs="宋体" w:hint="eastAsia"/>
          <w:sz w:val="24"/>
          <w:szCs w:val="24"/>
        </w:rPr>
        <w:t>号）》同时废止。</w:t>
      </w:r>
    </w:p>
    <w:p w:rsidR="00BB3E3E" w:rsidRDefault="00BB3E3E" w:rsidP="00BB3E3E">
      <w:pPr>
        <w:ind w:firstLineChars="200" w:firstLine="480"/>
        <w:rPr>
          <w:rFonts w:ascii="仿宋_GB2312" w:hint="eastAsia"/>
        </w:rPr>
      </w:pPr>
      <w:r w:rsidRPr="00BB3E3E">
        <w:rPr>
          <w:rFonts w:ascii="仿宋_GB2312" w:hAnsi="黑体" w:cs="黑体" w:hint="eastAsia"/>
          <w:sz w:val="24"/>
          <w:szCs w:val="24"/>
        </w:rPr>
        <w:t>第十九条</w:t>
      </w:r>
      <w:r w:rsidRPr="00BB3E3E">
        <w:rPr>
          <w:rFonts w:ascii="仿宋_GB2312" w:hAnsi="黑体" w:cs="黑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 xml:space="preserve"> </w:t>
      </w:r>
      <w:r w:rsidRPr="00BB3E3E">
        <w:rPr>
          <w:rFonts w:ascii="仿宋_GB2312" w:hAnsi="宋体" w:cs="宋体" w:hint="eastAsia"/>
          <w:sz w:val="24"/>
          <w:szCs w:val="24"/>
        </w:rPr>
        <w:t>本办法由继续教育学院负责解释。</w:t>
      </w:r>
    </w:p>
    <w:p w:rsidR="00F61BCC" w:rsidRPr="00BB3E3E" w:rsidRDefault="00F61BCC"/>
    <w:sectPr w:rsidR="00F61BCC" w:rsidRPr="00BB3E3E" w:rsidSect="00F61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文鼎小标宋简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B3E3E"/>
    <w:rsid w:val="00BB3E3E"/>
    <w:rsid w:val="00F61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E3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298</Words>
  <Characters>1699</Characters>
  <Application>Microsoft Office Word</Application>
  <DocSecurity>0</DocSecurity>
  <Lines>14</Lines>
  <Paragraphs>3</Paragraphs>
  <ScaleCrop>false</ScaleCrop>
  <Company>Sky123.Org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庄ㄷ</dc:creator>
  <cp:keywords/>
  <dc:description/>
  <cp:lastModifiedBy>庄ㄷ</cp:lastModifiedBy>
  <cp:revision>2</cp:revision>
  <dcterms:created xsi:type="dcterms:W3CDTF">2018-09-30T06:12:00Z</dcterms:created>
  <dcterms:modified xsi:type="dcterms:W3CDTF">2018-09-30T06:14:00Z</dcterms:modified>
</cp:coreProperties>
</file>